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1C6" w:rsidRDefault="007D01C6" w:rsidP="007D01C6">
      <w:pPr>
        <w:pStyle w:val="Heading4"/>
        <w:spacing w:before="92"/>
        <w:ind w:left="813"/>
        <w:jc w:val="both"/>
      </w:pPr>
      <w:bookmarkStart w:id="0" w:name="_TOC_250001"/>
      <w:r>
        <w:rPr>
          <w:rFonts w:ascii="Trebuchet MS"/>
          <w:b/>
          <w:color w:val="007B85"/>
          <w:spacing w:val="-5"/>
          <w:w w:val="95"/>
        </w:rPr>
        <w:t>Appendix</w:t>
      </w:r>
      <w:r>
        <w:rPr>
          <w:rFonts w:ascii="Trebuchet MS"/>
          <w:b/>
          <w:color w:val="007B85"/>
          <w:spacing w:val="-80"/>
          <w:w w:val="95"/>
        </w:rPr>
        <w:t xml:space="preserve"> </w:t>
      </w:r>
      <w:r>
        <w:rPr>
          <w:rFonts w:ascii="Trebuchet MS"/>
          <w:b/>
          <w:color w:val="007B85"/>
          <w:spacing w:val="-3"/>
          <w:w w:val="95"/>
        </w:rPr>
        <w:t>2.</w:t>
      </w:r>
      <w:r>
        <w:rPr>
          <w:rFonts w:ascii="Trebuchet MS"/>
          <w:b/>
          <w:color w:val="007B85"/>
          <w:spacing w:val="-80"/>
          <w:w w:val="95"/>
        </w:rPr>
        <w:t xml:space="preserve"> </w:t>
      </w:r>
      <w:r>
        <w:rPr>
          <w:color w:val="007B85"/>
          <w:spacing w:val="-5"/>
          <w:w w:val="95"/>
        </w:rPr>
        <w:t xml:space="preserve">Example </w:t>
      </w:r>
      <w:r>
        <w:rPr>
          <w:color w:val="007B85"/>
          <w:spacing w:val="-3"/>
          <w:w w:val="95"/>
        </w:rPr>
        <w:t>of</w:t>
      </w:r>
      <w:r>
        <w:rPr>
          <w:color w:val="007B85"/>
          <w:spacing w:val="-54"/>
          <w:w w:val="95"/>
        </w:rPr>
        <w:t xml:space="preserve"> </w:t>
      </w:r>
      <w:r>
        <w:rPr>
          <w:color w:val="007B85"/>
          <w:w w:val="95"/>
        </w:rPr>
        <w:t>a</w:t>
      </w:r>
      <w:r>
        <w:rPr>
          <w:color w:val="007B85"/>
          <w:spacing w:val="-54"/>
          <w:w w:val="95"/>
        </w:rPr>
        <w:t xml:space="preserve"> </w:t>
      </w:r>
      <w:r>
        <w:rPr>
          <w:color w:val="007B85"/>
          <w:spacing w:val="-5"/>
          <w:w w:val="95"/>
        </w:rPr>
        <w:t xml:space="preserve">matrix </w:t>
      </w:r>
      <w:r>
        <w:rPr>
          <w:color w:val="007B85"/>
          <w:spacing w:val="-4"/>
          <w:w w:val="95"/>
        </w:rPr>
        <w:t xml:space="preserve">for the </w:t>
      </w:r>
      <w:r>
        <w:rPr>
          <w:color w:val="007B85"/>
          <w:spacing w:val="-5"/>
          <w:w w:val="95"/>
        </w:rPr>
        <w:t xml:space="preserve">synthesis </w:t>
      </w:r>
      <w:r>
        <w:rPr>
          <w:color w:val="007B85"/>
          <w:spacing w:val="-3"/>
          <w:w w:val="95"/>
        </w:rPr>
        <w:t>of</w:t>
      </w:r>
      <w:r>
        <w:rPr>
          <w:color w:val="007B85"/>
          <w:spacing w:val="-54"/>
          <w:w w:val="95"/>
        </w:rPr>
        <w:t xml:space="preserve"> </w:t>
      </w:r>
      <w:r>
        <w:rPr>
          <w:color w:val="007B85"/>
          <w:spacing w:val="-6"/>
          <w:w w:val="95"/>
        </w:rPr>
        <w:t xml:space="preserve">relevant </w:t>
      </w:r>
      <w:bookmarkEnd w:id="0"/>
      <w:r>
        <w:rPr>
          <w:color w:val="007B85"/>
          <w:spacing w:val="-5"/>
          <w:w w:val="95"/>
        </w:rPr>
        <w:t>evidence</w:t>
      </w:r>
    </w:p>
    <w:p w:rsidR="007D01C6" w:rsidRDefault="007D01C6" w:rsidP="007D01C6">
      <w:pPr>
        <w:pStyle w:val="BodyText"/>
        <w:spacing w:before="268"/>
        <w:ind w:left="813" w:right="1697"/>
        <w:jc w:val="both"/>
      </w:pPr>
      <w:r>
        <w:rPr>
          <w:w w:val="90"/>
        </w:rPr>
        <w:t>Below</w:t>
      </w:r>
      <w:r>
        <w:rPr>
          <w:spacing w:val="-16"/>
          <w:w w:val="90"/>
        </w:rPr>
        <w:t xml:space="preserve"> </w:t>
      </w:r>
      <w:r>
        <w:rPr>
          <w:w w:val="90"/>
        </w:rPr>
        <w:t>is</w:t>
      </w:r>
      <w:r>
        <w:rPr>
          <w:spacing w:val="-16"/>
          <w:w w:val="90"/>
        </w:rPr>
        <w:t xml:space="preserve"> </w:t>
      </w:r>
      <w:r>
        <w:rPr>
          <w:w w:val="90"/>
        </w:rPr>
        <w:t>a</w:t>
      </w:r>
      <w:r>
        <w:rPr>
          <w:spacing w:val="-16"/>
          <w:w w:val="90"/>
        </w:rPr>
        <w:t xml:space="preserve"> </w:t>
      </w:r>
      <w:r>
        <w:rPr>
          <w:w w:val="90"/>
        </w:rPr>
        <w:t>sample</w:t>
      </w:r>
      <w:r>
        <w:rPr>
          <w:spacing w:val="-16"/>
          <w:w w:val="90"/>
        </w:rPr>
        <w:t xml:space="preserve"> </w:t>
      </w:r>
      <w:r>
        <w:rPr>
          <w:w w:val="90"/>
        </w:rPr>
        <w:t>matrix</w:t>
      </w:r>
      <w:r>
        <w:rPr>
          <w:spacing w:val="-16"/>
          <w:w w:val="90"/>
        </w:rPr>
        <w:t xml:space="preserve"> </w:t>
      </w:r>
      <w:r>
        <w:rPr>
          <w:w w:val="90"/>
        </w:rPr>
        <w:t>that</w:t>
      </w:r>
      <w:r>
        <w:rPr>
          <w:spacing w:val="-16"/>
          <w:w w:val="90"/>
        </w:rPr>
        <w:t xml:space="preserve"> </w:t>
      </w:r>
      <w:r>
        <w:rPr>
          <w:w w:val="90"/>
        </w:rPr>
        <w:t>you</w:t>
      </w:r>
      <w:r>
        <w:rPr>
          <w:spacing w:val="-16"/>
          <w:w w:val="90"/>
        </w:rPr>
        <w:t xml:space="preserve"> </w:t>
      </w:r>
      <w:r>
        <w:rPr>
          <w:w w:val="90"/>
        </w:rPr>
        <w:t>may</w:t>
      </w:r>
      <w:r>
        <w:rPr>
          <w:spacing w:val="-16"/>
          <w:w w:val="90"/>
        </w:rPr>
        <w:t xml:space="preserve"> </w:t>
      </w:r>
      <w:r>
        <w:rPr>
          <w:w w:val="90"/>
        </w:rPr>
        <w:t>wish</w:t>
      </w:r>
      <w:r>
        <w:rPr>
          <w:spacing w:val="-16"/>
          <w:w w:val="90"/>
        </w:rPr>
        <w:t xml:space="preserve"> </w:t>
      </w:r>
      <w:r>
        <w:rPr>
          <w:w w:val="90"/>
        </w:rPr>
        <w:t>to</w:t>
      </w:r>
      <w:r>
        <w:rPr>
          <w:spacing w:val="-16"/>
          <w:w w:val="90"/>
        </w:rPr>
        <w:t xml:space="preserve"> </w:t>
      </w:r>
      <w:r>
        <w:rPr>
          <w:w w:val="90"/>
        </w:rPr>
        <w:t>use</w:t>
      </w:r>
      <w:r>
        <w:rPr>
          <w:spacing w:val="-16"/>
          <w:w w:val="90"/>
        </w:rPr>
        <w:t xml:space="preserve"> </w:t>
      </w:r>
      <w:r>
        <w:rPr>
          <w:w w:val="90"/>
        </w:rPr>
        <w:t>to</w:t>
      </w:r>
      <w:r>
        <w:rPr>
          <w:spacing w:val="-16"/>
          <w:w w:val="90"/>
        </w:rPr>
        <w:t xml:space="preserve"> </w:t>
      </w:r>
      <w:r>
        <w:rPr>
          <w:w w:val="90"/>
        </w:rPr>
        <w:t>summarize</w:t>
      </w:r>
      <w:r>
        <w:rPr>
          <w:spacing w:val="-16"/>
          <w:w w:val="90"/>
        </w:rPr>
        <w:t xml:space="preserve"> </w:t>
      </w:r>
      <w:r>
        <w:rPr>
          <w:w w:val="90"/>
        </w:rPr>
        <w:t>findings</w:t>
      </w:r>
      <w:r>
        <w:rPr>
          <w:spacing w:val="-16"/>
          <w:w w:val="90"/>
        </w:rPr>
        <w:t xml:space="preserve"> </w:t>
      </w:r>
      <w:r>
        <w:rPr>
          <w:w w:val="90"/>
        </w:rPr>
        <w:t>from</w:t>
      </w:r>
      <w:r>
        <w:rPr>
          <w:spacing w:val="-16"/>
          <w:w w:val="90"/>
        </w:rPr>
        <w:t xml:space="preserve"> </w:t>
      </w:r>
      <w:r>
        <w:rPr>
          <w:w w:val="90"/>
        </w:rPr>
        <w:t>the</w:t>
      </w:r>
      <w:r>
        <w:rPr>
          <w:spacing w:val="-16"/>
          <w:w w:val="90"/>
        </w:rPr>
        <w:t xml:space="preserve"> </w:t>
      </w:r>
      <w:r>
        <w:rPr>
          <w:w w:val="90"/>
        </w:rPr>
        <w:t>knowledge</w:t>
      </w:r>
      <w:r>
        <w:rPr>
          <w:spacing w:val="-16"/>
          <w:w w:val="90"/>
        </w:rPr>
        <w:t xml:space="preserve"> </w:t>
      </w:r>
      <w:r>
        <w:rPr>
          <w:w w:val="90"/>
        </w:rPr>
        <w:t>synthesis</w:t>
      </w:r>
      <w:r>
        <w:rPr>
          <w:spacing w:val="-16"/>
          <w:w w:val="90"/>
        </w:rPr>
        <w:t xml:space="preserve"> </w:t>
      </w:r>
      <w:r>
        <w:rPr>
          <w:w w:val="90"/>
        </w:rPr>
        <w:t>activities</w:t>
      </w:r>
      <w:r>
        <w:rPr>
          <w:spacing w:val="-16"/>
          <w:w w:val="90"/>
        </w:rPr>
        <w:t xml:space="preserve"> </w:t>
      </w:r>
      <w:r>
        <w:rPr>
          <w:w w:val="90"/>
        </w:rPr>
        <w:t>and</w:t>
      </w:r>
      <w:r>
        <w:rPr>
          <w:spacing w:val="-16"/>
          <w:w w:val="90"/>
        </w:rPr>
        <w:t xml:space="preserve"> </w:t>
      </w:r>
      <w:r>
        <w:rPr>
          <w:w w:val="90"/>
        </w:rPr>
        <w:t>to</w:t>
      </w:r>
      <w:r>
        <w:rPr>
          <w:spacing w:val="-16"/>
          <w:w w:val="90"/>
        </w:rPr>
        <w:t xml:space="preserve"> </w:t>
      </w:r>
      <w:r>
        <w:rPr>
          <w:w w:val="90"/>
        </w:rPr>
        <w:t>inform</w:t>
      </w:r>
      <w:r>
        <w:rPr>
          <w:spacing w:val="-16"/>
          <w:w w:val="90"/>
        </w:rPr>
        <w:t xml:space="preserve"> </w:t>
      </w:r>
      <w:r>
        <w:rPr>
          <w:w w:val="90"/>
        </w:rPr>
        <w:t>the</w:t>
      </w:r>
      <w:r>
        <w:rPr>
          <w:spacing w:val="-16"/>
          <w:w w:val="90"/>
        </w:rPr>
        <w:t xml:space="preserve"> </w:t>
      </w:r>
      <w:r>
        <w:rPr>
          <w:w w:val="90"/>
        </w:rPr>
        <w:t>selection</w:t>
      </w:r>
      <w:r>
        <w:rPr>
          <w:spacing w:val="-16"/>
          <w:w w:val="90"/>
        </w:rPr>
        <w:t xml:space="preserve"> </w:t>
      </w:r>
      <w:r>
        <w:rPr>
          <w:w w:val="90"/>
        </w:rPr>
        <w:t>of</w:t>
      </w:r>
      <w:r>
        <w:rPr>
          <w:spacing w:val="-16"/>
          <w:w w:val="90"/>
        </w:rPr>
        <w:t xml:space="preserve"> </w:t>
      </w:r>
      <w:r>
        <w:rPr>
          <w:w w:val="90"/>
        </w:rPr>
        <w:t>an</w:t>
      </w:r>
      <w:r>
        <w:rPr>
          <w:spacing w:val="-16"/>
          <w:w w:val="90"/>
        </w:rPr>
        <w:t xml:space="preserve"> </w:t>
      </w:r>
      <w:r>
        <w:rPr>
          <w:w w:val="90"/>
        </w:rPr>
        <w:t>evidence-based</w:t>
      </w:r>
      <w:r>
        <w:rPr>
          <w:spacing w:val="-16"/>
          <w:w w:val="90"/>
        </w:rPr>
        <w:t xml:space="preserve"> </w:t>
      </w:r>
      <w:r>
        <w:rPr>
          <w:w w:val="90"/>
        </w:rPr>
        <w:t>practice or</w:t>
      </w:r>
      <w:r>
        <w:rPr>
          <w:spacing w:val="-9"/>
          <w:w w:val="90"/>
        </w:rPr>
        <w:t xml:space="preserve"> </w:t>
      </w:r>
      <w:r>
        <w:rPr>
          <w:w w:val="90"/>
        </w:rPr>
        <w:t>intervention.</w:t>
      </w:r>
      <w:r>
        <w:rPr>
          <w:spacing w:val="-26"/>
          <w:w w:val="90"/>
        </w:rPr>
        <w:t xml:space="preserve"> </w:t>
      </w:r>
      <w:r>
        <w:rPr>
          <w:spacing w:val="-6"/>
          <w:w w:val="90"/>
        </w:rPr>
        <w:t>You</w:t>
      </w:r>
      <w:r>
        <w:rPr>
          <w:spacing w:val="-9"/>
          <w:w w:val="90"/>
        </w:rPr>
        <w:t xml:space="preserve"> </w:t>
      </w:r>
      <w:r>
        <w:rPr>
          <w:w w:val="90"/>
        </w:rPr>
        <w:t>can</w:t>
      </w:r>
      <w:r>
        <w:rPr>
          <w:spacing w:val="-9"/>
          <w:w w:val="90"/>
        </w:rPr>
        <w:t xml:space="preserve"> </w:t>
      </w:r>
      <w:r>
        <w:rPr>
          <w:w w:val="90"/>
        </w:rPr>
        <w:t>adapt</w:t>
      </w:r>
      <w:r>
        <w:rPr>
          <w:spacing w:val="-9"/>
          <w:w w:val="90"/>
        </w:rPr>
        <w:t xml:space="preserve"> </w:t>
      </w:r>
      <w:r>
        <w:rPr>
          <w:w w:val="90"/>
        </w:rPr>
        <w:t>this</w:t>
      </w:r>
      <w:r>
        <w:rPr>
          <w:spacing w:val="-9"/>
          <w:w w:val="90"/>
        </w:rPr>
        <w:t xml:space="preserve"> </w:t>
      </w:r>
      <w:r>
        <w:rPr>
          <w:w w:val="90"/>
        </w:rPr>
        <w:t>matrix</w:t>
      </w:r>
      <w:r>
        <w:rPr>
          <w:spacing w:val="-9"/>
          <w:w w:val="90"/>
        </w:rPr>
        <w:t xml:space="preserve"> </w:t>
      </w:r>
      <w:r>
        <w:rPr>
          <w:w w:val="90"/>
        </w:rPr>
        <w:t>by</w:t>
      </w:r>
      <w:r>
        <w:rPr>
          <w:spacing w:val="-9"/>
          <w:w w:val="90"/>
        </w:rPr>
        <w:t xml:space="preserve"> </w:t>
      </w:r>
      <w:r>
        <w:rPr>
          <w:w w:val="90"/>
        </w:rPr>
        <w:t>modifying</w:t>
      </w:r>
      <w:r>
        <w:rPr>
          <w:spacing w:val="-9"/>
          <w:w w:val="90"/>
        </w:rPr>
        <w:t xml:space="preserve"> </w:t>
      </w:r>
      <w:r>
        <w:rPr>
          <w:w w:val="90"/>
        </w:rPr>
        <w:t>some</w:t>
      </w:r>
      <w:r>
        <w:rPr>
          <w:spacing w:val="-9"/>
          <w:w w:val="90"/>
        </w:rPr>
        <w:t xml:space="preserve"> </w:t>
      </w:r>
      <w:r>
        <w:rPr>
          <w:w w:val="90"/>
        </w:rPr>
        <w:t>of</w:t>
      </w:r>
      <w:r>
        <w:rPr>
          <w:spacing w:val="-9"/>
          <w:w w:val="90"/>
        </w:rPr>
        <w:t xml:space="preserve"> </w:t>
      </w:r>
      <w:r>
        <w:rPr>
          <w:w w:val="90"/>
        </w:rPr>
        <w:t>the</w:t>
      </w:r>
      <w:r>
        <w:rPr>
          <w:spacing w:val="-9"/>
          <w:w w:val="90"/>
        </w:rPr>
        <w:t xml:space="preserve"> </w:t>
      </w:r>
      <w:r>
        <w:rPr>
          <w:w w:val="90"/>
        </w:rPr>
        <w:t>existing</w:t>
      </w:r>
      <w:r>
        <w:rPr>
          <w:spacing w:val="-9"/>
          <w:w w:val="90"/>
        </w:rPr>
        <w:t xml:space="preserve"> </w:t>
      </w:r>
      <w:r>
        <w:rPr>
          <w:w w:val="90"/>
        </w:rPr>
        <w:t>columns</w:t>
      </w:r>
      <w:r>
        <w:rPr>
          <w:spacing w:val="-9"/>
          <w:w w:val="90"/>
        </w:rPr>
        <w:t xml:space="preserve"> </w:t>
      </w:r>
      <w:r>
        <w:rPr>
          <w:w w:val="90"/>
        </w:rPr>
        <w:t>or</w:t>
      </w:r>
      <w:r>
        <w:rPr>
          <w:spacing w:val="-9"/>
          <w:w w:val="90"/>
        </w:rPr>
        <w:t xml:space="preserve"> </w:t>
      </w:r>
      <w:r>
        <w:rPr>
          <w:w w:val="90"/>
        </w:rPr>
        <w:t>by</w:t>
      </w:r>
      <w:r>
        <w:rPr>
          <w:spacing w:val="-9"/>
          <w:w w:val="90"/>
        </w:rPr>
        <w:t xml:space="preserve"> </w:t>
      </w:r>
      <w:r>
        <w:rPr>
          <w:w w:val="90"/>
        </w:rPr>
        <w:t>adding</w:t>
      </w:r>
      <w:r>
        <w:rPr>
          <w:spacing w:val="-9"/>
          <w:w w:val="90"/>
        </w:rPr>
        <w:t xml:space="preserve"> </w:t>
      </w:r>
      <w:r>
        <w:rPr>
          <w:w w:val="90"/>
        </w:rPr>
        <w:t>new</w:t>
      </w:r>
      <w:r>
        <w:rPr>
          <w:spacing w:val="-9"/>
          <w:w w:val="90"/>
        </w:rPr>
        <w:t xml:space="preserve"> </w:t>
      </w:r>
      <w:r>
        <w:rPr>
          <w:w w:val="90"/>
        </w:rPr>
        <w:t>columns</w:t>
      </w:r>
      <w:r>
        <w:rPr>
          <w:spacing w:val="-9"/>
          <w:w w:val="90"/>
        </w:rPr>
        <w:t xml:space="preserve"> </w:t>
      </w:r>
      <w:r>
        <w:rPr>
          <w:w w:val="90"/>
        </w:rPr>
        <w:t>so</w:t>
      </w:r>
      <w:r>
        <w:rPr>
          <w:spacing w:val="-9"/>
          <w:w w:val="90"/>
        </w:rPr>
        <w:t xml:space="preserve"> </w:t>
      </w:r>
      <w:r>
        <w:rPr>
          <w:w w:val="90"/>
        </w:rPr>
        <w:t>that</w:t>
      </w:r>
      <w:r>
        <w:rPr>
          <w:spacing w:val="-9"/>
          <w:w w:val="90"/>
        </w:rPr>
        <w:t xml:space="preserve"> </w:t>
      </w:r>
      <w:r>
        <w:rPr>
          <w:w w:val="90"/>
        </w:rPr>
        <w:t>the</w:t>
      </w:r>
      <w:r>
        <w:rPr>
          <w:spacing w:val="-9"/>
          <w:w w:val="90"/>
        </w:rPr>
        <w:t xml:space="preserve"> </w:t>
      </w:r>
      <w:r>
        <w:rPr>
          <w:w w:val="90"/>
        </w:rPr>
        <w:t>matrix</w:t>
      </w:r>
      <w:r>
        <w:rPr>
          <w:spacing w:val="-9"/>
          <w:w w:val="90"/>
        </w:rPr>
        <w:t xml:space="preserve"> </w:t>
      </w:r>
      <w:r>
        <w:rPr>
          <w:w w:val="90"/>
        </w:rPr>
        <w:t>is</w:t>
      </w:r>
      <w:r>
        <w:rPr>
          <w:spacing w:val="-9"/>
          <w:w w:val="90"/>
        </w:rPr>
        <w:t xml:space="preserve"> </w:t>
      </w:r>
      <w:r>
        <w:rPr>
          <w:w w:val="90"/>
        </w:rPr>
        <w:t>customized</w:t>
      </w:r>
      <w:r>
        <w:rPr>
          <w:spacing w:val="-9"/>
          <w:w w:val="90"/>
        </w:rPr>
        <w:t xml:space="preserve"> </w:t>
      </w:r>
      <w:r>
        <w:rPr>
          <w:w w:val="90"/>
        </w:rPr>
        <w:t>to</w:t>
      </w:r>
      <w:r>
        <w:rPr>
          <w:spacing w:val="-9"/>
          <w:w w:val="90"/>
        </w:rPr>
        <w:t xml:space="preserve"> </w:t>
      </w:r>
      <w:r>
        <w:rPr>
          <w:w w:val="90"/>
        </w:rPr>
        <w:t>address</w:t>
      </w:r>
      <w:r>
        <w:rPr>
          <w:spacing w:val="-9"/>
          <w:w w:val="90"/>
        </w:rPr>
        <w:t xml:space="preserve"> </w:t>
      </w:r>
      <w:r>
        <w:rPr>
          <w:w w:val="90"/>
        </w:rPr>
        <w:t>the</w:t>
      </w:r>
      <w:r>
        <w:rPr>
          <w:spacing w:val="-9"/>
          <w:w w:val="90"/>
        </w:rPr>
        <w:t xml:space="preserve"> </w:t>
      </w:r>
      <w:r>
        <w:rPr>
          <w:w w:val="90"/>
        </w:rPr>
        <w:t>objectives you set out for the knowledge synthesis using the PICO</w:t>
      </w:r>
      <w:r>
        <w:rPr>
          <w:spacing w:val="-34"/>
          <w:w w:val="90"/>
        </w:rPr>
        <w:t xml:space="preserve"> </w:t>
      </w:r>
      <w:r>
        <w:rPr>
          <w:w w:val="90"/>
        </w:rPr>
        <w:t>framework.</w:t>
      </w:r>
    </w:p>
    <w:p w:rsidR="007D01C6" w:rsidRDefault="007D01C6" w:rsidP="007D01C6">
      <w:pPr>
        <w:pStyle w:val="BodyText"/>
        <w:spacing w:before="168"/>
        <w:ind w:left="813"/>
        <w:jc w:val="both"/>
      </w:pPr>
      <w:r>
        <w:rPr>
          <w:w w:val="90"/>
        </w:rPr>
        <w:t>Note: The sample matrix below uses a fictitious study for demonstration purposes only.</w:t>
      </w:r>
    </w:p>
    <w:p w:rsidR="007D01C6" w:rsidRDefault="007D01C6" w:rsidP="007D01C6">
      <w:pPr>
        <w:spacing w:before="118"/>
        <w:ind w:left="813"/>
        <w:jc w:val="both"/>
        <w:rPr>
          <w:rFonts w:ascii="Cambria"/>
          <w:i/>
          <w:sz w:val="20"/>
        </w:rPr>
      </w:pPr>
      <w:r>
        <w:rPr>
          <w:rFonts w:ascii="Cambria"/>
          <w:b/>
          <w:sz w:val="20"/>
        </w:rPr>
        <w:t xml:space="preserve">PICO: </w:t>
      </w:r>
      <w:r>
        <w:rPr>
          <w:rFonts w:ascii="Cambria"/>
          <w:i/>
          <w:sz w:val="20"/>
        </w:rPr>
        <w:t xml:space="preserve">Synthesis of evidence for the effectiveness of hypertension prevention </w:t>
      </w:r>
      <w:proofErr w:type="spellStart"/>
      <w:r>
        <w:rPr>
          <w:rFonts w:ascii="Cambria"/>
          <w:i/>
          <w:sz w:val="20"/>
        </w:rPr>
        <w:t>programmes</w:t>
      </w:r>
      <w:proofErr w:type="spellEnd"/>
      <w:r>
        <w:rPr>
          <w:rFonts w:ascii="Cambria"/>
          <w:i/>
          <w:sz w:val="20"/>
        </w:rPr>
        <w:t xml:space="preserve"> in primary healthcare </w:t>
      </w:r>
      <w:proofErr w:type="spellStart"/>
      <w:r>
        <w:rPr>
          <w:rFonts w:ascii="Cambria"/>
          <w:i/>
          <w:sz w:val="20"/>
        </w:rPr>
        <w:t>centres</w:t>
      </w:r>
      <w:proofErr w:type="spellEnd"/>
      <w:r>
        <w:rPr>
          <w:rFonts w:ascii="Cambria"/>
          <w:i/>
          <w:sz w:val="20"/>
        </w:rPr>
        <w:t xml:space="preserve"> in urban </w:t>
      </w:r>
      <w:proofErr w:type="spellStart"/>
      <w:r>
        <w:rPr>
          <w:rFonts w:ascii="Cambria"/>
          <w:i/>
          <w:sz w:val="20"/>
        </w:rPr>
        <w:t>centres</w:t>
      </w:r>
      <w:proofErr w:type="spellEnd"/>
      <w:r>
        <w:rPr>
          <w:rFonts w:ascii="Cambria"/>
          <w:i/>
          <w:sz w:val="20"/>
        </w:rPr>
        <w:t xml:space="preserve"> in China</w:t>
      </w:r>
    </w:p>
    <w:p w:rsidR="006A5E89" w:rsidRDefault="007D01C6"/>
    <w:p w:rsidR="007D01C6" w:rsidRPr="007D01C6" w:rsidRDefault="007D01C6" w:rsidP="007D01C6">
      <w:r>
        <w:rPr>
          <w:noProof/>
        </w:rPr>
        <w:drawing>
          <wp:inline distT="0" distB="0" distL="0" distR="0" wp14:anchorId="4314E943" wp14:editId="0114F478">
            <wp:extent cx="8863330" cy="3698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*</w:t>
      </w:r>
      <w:r>
        <w:rPr>
          <w:rFonts w:ascii="Cambria"/>
          <w:i/>
          <w:sz w:val="20"/>
        </w:rPr>
        <w:t>You will have to be clear about how you assess and rank quality of evidence.</w:t>
      </w:r>
      <w:bookmarkStart w:id="1" w:name="_GoBack"/>
      <w:bookmarkEnd w:id="1"/>
    </w:p>
    <w:sectPr w:rsidR="007D01C6" w:rsidRPr="007D01C6" w:rsidSect="007D01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1C6"/>
    <w:rsid w:val="003146CF"/>
    <w:rsid w:val="007D01C6"/>
    <w:rsid w:val="00B6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EAEF0"/>
  <w15:chartTrackingRefBased/>
  <w15:docId w15:val="{971E9452-0D69-4A69-8F07-72C1CFBF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01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D01C6"/>
    <w:pPr>
      <w:ind w:left="4580"/>
      <w:outlineLvl w:val="3"/>
    </w:pPr>
    <w:rPr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7D01C6"/>
    <w:rPr>
      <w:rFonts w:ascii="Calibri" w:eastAsia="Calibri" w:hAnsi="Calibri" w:cs="Calibri"/>
      <w:sz w:val="48"/>
      <w:szCs w:val="48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7D01C6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D01C6"/>
    <w:rPr>
      <w:rFonts w:ascii="Calibri" w:eastAsia="Calibri" w:hAnsi="Calibri" w:cs="Calibri"/>
      <w:sz w:val="23"/>
      <w:szCs w:val="23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0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1C6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Allissa Desloge</dc:creator>
  <cp:keywords/>
  <dc:description/>
  <cp:lastModifiedBy>Allissa Desloge</cp:lastModifiedBy>
  <cp:revision>1</cp:revision>
  <dcterms:created xsi:type="dcterms:W3CDTF">2019-10-25T00:33:00Z</dcterms:created>
  <dcterms:modified xsi:type="dcterms:W3CDTF">2019-10-25T00:42:00Z</dcterms:modified>
</cp:coreProperties>
</file>